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90" w:rsidRDefault="00013940">
      <w:pPr>
        <w:pStyle w:val="30"/>
        <w:tabs>
          <w:tab w:val="right" w:pos="9921"/>
        </w:tabs>
        <w:spacing w:after="0"/>
        <w:jc w:val="right"/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</w:p>
    <w:p w:rsidR="00154A90" w:rsidRDefault="00154A90">
      <w:pPr>
        <w:pStyle w:val="30"/>
        <w:spacing w:after="0"/>
        <w:jc w:val="right"/>
        <w:rPr>
          <w:sz w:val="22"/>
          <w:szCs w:val="22"/>
        </w:rPr>
      </w:pPr>
    </w:p>
    <w:p w:rsidR="00154A90" w:rsidRDefault="00013940">
      <w:pPr>
        <w:pStyle w:val="30"/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ТЕХНИЧЕСКОЕ ЗАДАНИЕ</w:t>
      </w:r>
    </w:p>
    <w:p w:rsidR="00154A90" w:rsidRDefault="00154A90">
      <w:pPr>
        <w:pStyle w:val="30"/>
        <w:spacing w:after="0"/>
        <w:jc w:val="center"/>
        <w:rPr>
          <w:sz w:val="22"/>
          <w:szCs w:val="22"/>
        </w:rPr>
      </w:pPr>
    </w:p>
    <w:p w:rsidR="00154A90" w:rsidRDefault="00D94918">
      <w:pPr>
        <w:tabs>
          <w:tab w:val="left" w:pos="0"/>
          <w:tab w:val="left" w:pos="142"/>
        </w:tabs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>на поставку</w:t>
      </w:r>
      <w:r w:rsidR="00013940">
        <w:rPr>
          <w:sz w:val="22"/>
          <w:szCs w:val="22"/>
        </w:rPr>
        <w:t xml:space="preserve"> мочевины (</w:t>
      </w:r>
      <w:r w:rsidR="00013940">
        <w:rPr>
          <w:sz w:val="22"/>
          <w:szCs w:val="22"/>
          <w:lang w:val="en-US"/>
        </w:rPr>
        <w:t>ad</w:t>
      </w:r>
      <w:r w:rsidR="00013940">
        <w:rPr>
          <w:sz w:val="22"/>
          <w:szCs w:val="22"/>
        </w:rPr>
        <w:t>-</w:t>
      </w:r>
      <w:r w:rsidR="00013940">
        <w:rPr>
          <w:sz w:val="22"/>
          <w:szCs w:val="22"/>
          <w:lang w:val="en-US"/>
        </w:rPr>
        <w:t>blue</w:t>
      </w:r>
      <w:r w:rsidR="00013940">
        <w:rPr>
          <w:sz w:val="22"/>
          <w:szCs w:val="22"/>
        </w:rPr>
        <w:t>) реагента для дизельной автотехники в рамках ГОЗ</w:t>
      </w:r>
    </w:p>
    <w:p w:rsidR="00154A90" w:rsidRDefault="00013940">
      <w:pPr>
        <w:tabs>
          <w:tab w:val="left" w:pos="0"/>
          <w:tab w:val="left" w:pos="142"/>
        </w:tabs>
        <w:ind w:left="-709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Главного управления МЧС России по Ульяновской области (далее - Товар).</w:t>
      </w:r>
    </w:p>
    <w:p w:rsidR="00154A90" w:rsidRDefault="00154A90">
      <w:pPr>
        <w:rPr>
          <w:sz w:val="22"/>
          <w:szCs w:val="22"/>
        </w:rPr>
      </w:pPr>
    </w:p>
    <w:p w:rsidR="00154A90" w:rsidRDefault="00154A90">
      <w:pPr>
        <w:rPr>
          <w:sz w:val="22"/>
          <w:szCs w:val="22"/>
        </w:rPr>
      </w:pPr>
    </w:p>
    <w:p w:rsidR="00154A90" w:rsidRDefault="00013940">
      <w:pPr>
        <w:pStyle w:val="1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Описание объекта закупки, характеристики и количество товара:</w:t>
      </w:r>
    </w:p>
    <w:tbl>
      <w:tblPr>
        <w:tblW w:w="15560" w:type="dxa"/>
        <w:tblInd w:w="-143" w:type="dxa"/>
        <w:tblLayout w:type="fixed"/>
        <w:tblLook w:val="04A0" w:firstRow="1" w:lastRow="0" w:firstColumn="1" w:lastColumn="0" w:noHBand="0" w:noVBand="1"/>
      </w:tblPr>
      <w:tblGrid>
        <w:gridCol w:w="530"/>
        <w:gridCol w:w="2937"/>
        <w:gridCol w:w="3081"/>
        <w:gridCol w:w="3216"/>
        <w:gridCol w:w="1962"/>
        <w:gridCol w:w="2237"/>
        <w:gridCol w:w="1361"/>
        <w:gridCol w:w="236"/>
      </w:tblGrid>
      <w:tr w:rsidR="00154A90"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ind w:left="-37" w:right="-37" w:hanging="4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</w:t>
            </w:r>
          </w:p>
          <w:p w:rsidR="00154A90" w:rsidRDefault="00013940">
            <w:pPr>
              <w:ind w:left="-37" w:right="-37" w:hanging="4"/>
              <w:contextualSpacing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ind w:left="-72" w:right="-144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закупаемого товара </w:t>
            </w:r>
            <w:r>
              <w:rPr>
                <w:rFonts w:eastAsia="Calibri"/>
                <w:sz w:val="16"/>
                <w:szCs w:val="16"/>
              </w:rPr>
              <w:t>ОКПД 2/ КТРУ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contextualSpacing/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Наименование</w:t>
            </w:r>
          </w:p>
          <w:p w:rsidR="00154A90" w:rsidRDefault="0001394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показателя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Значения показателей, которые не </w:t>
            </w:r>
            <w:r w:rsidR="00995733">
              <w:rPr>
                <w:sz w:val="18"/>
                <w:szCs w:val="18"/>
              </w:rPr>
              <w:t>могут изменяться</w:t>
            </w:r>
            <w:bookmarkStart w:id="0" w:name="_GoBack"/>
            <w:bookmarkEnd w:id="0"/>
          </w:p>
        </w:tc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ind w:right="-108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изм.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</w:tr>
      <w:tr w:rsidR="00154A90">
        <w:trPr>
          <w:trHeight w:val="1358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ind w:left="-37" w:right="-37" w:hanging="4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:rsidR="00154A90" w:rsidRDefault="00154A90">
            <w:pPr>
              <w:ind w:left="-37" w:right="-37" w:hanging="4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ind w:left="-72" w:right="-144"/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AD-blue реагент                             (Водный раствор мочевины)</w:t>
            </w:r>
          </w:p>
          <w:p w:rsidR="00154A90" w:rsidRDefault="00013940">
            <w:pPr>
              <w:ind w:left="-72" w:right="-144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ОКПД 2    20.59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 w:rsidP="005B6283">
            <w:pPr>
              <w:contextualSpacing/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Плотность, </w:t>
            </w:r>
            <w:r>
              <w:rPr>
                <w:sz w:val="16"/>
                <w:szCs w:val="16"/>
              </w:rPr>
              <w:t>г/</w:t>
            </w:r>
            <w:proofErr w:type="spellStart"/>
            <w:r>
              <w:rPr>
                <w:sz w:val="16"/>
                <w:szCs w:val="16"/>
              </w:rPr>
              <w:t>куб</w:t>
            </w:r>
            <w:proofErr w:type="gramStart"/>
            <w:r>
              <w:rPr>
                <w:sz w:val="16"/>
                <w:szCs w:val="16"/>
              </w:rPr>
              <w:t>.</w:t>
            </w:r>
            <w:r w:rsidR="005B6283">
              <w:rPr>
                <w:sz w:val="16"/>
                <w:szCs w:val="16"/>
              </w:rPr>
              <w:t>с</w:t>
            </w:r>
            <w:proofErr w:type="gramEnd"/>
            <w:r>
              <w:rPr>
                <w:sz w:val="16"/>
                <w:szCs w:val="16"/>
              </w:rPr>
              <w:t>м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5B628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1,087 – </w:t>
            </w:r>
            <w:r w:rsidR="0001394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,</w:t>
            </w:r>
            <w:r w:rsidR="00013940">
              <w:rPr>
                <w:sz w:val="16"/>
                <w:szCs w:val="16"/>
              </w:rPr>
              <w:t>093</w:t>
            </w:r>
          </w:p>
        </w:tc>
        <w:tc>
          <w:tcPr>
            <w:tcW w:w="19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ind w:right="-108"/>
              <w:contextualSpacing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Литр;^кубический дециметр </w:t>
            </w:r>
            <w:r>
              <w:rPr>
                <w:sz w:val="18"/>
                <w:szCs w:val="18"/>
              </w:rPr>
              <w:br/>
              <w:t>(</w:t>
            </w:r>
            <w:proofErr w:type="gramStart"/>
            <w:r>
              <w:rPr>
                <w:sz w:val="18"/>
                <w:szCs w:val="18"/>
              </w:rPr>
              <w:t>л</w:t>
            </w:r>
            <w:proofErr w:type="gramEnd"/>
            <w:r>
              <w:rPr>
                <w:sz w:val="18"/>
                <w:szCs w:val="18"/>
              </w:rPr>
              <w:t>;^</w:t>
            </w:r>
            <w:proofErr w:type="spellStart"/>
            <w:r>
              <w:rPr>
                <w:sz w:val="18"/>
                <w:szCs w:val="18"/>
              </w:rPr>
              <w:t>дм</w:t>
            </w:r>
            <w:proofErr w:type="spellEnd"/>
            <w:r>
              <w:rPr>
                <w:sz w:val="18"/>
                <w:szCs w:val="18"/>
              </w:rPr>
              <w:t>[3*])</w:t>
            </w:r>
          </w:p>
        </w:tc>
        <w:tc>
          <w:tcPr>
            <w:tcW w:w="36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contextualSpacing/>
              <w:jc w:val="center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2000</w:t>
            </w:r>
          </w:p>
        </w:tc>
      </w:tr>
      <w:tr w:rsidR="00154A90">
        <w:trPr>
          <w:trHeight w:val="1755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154A90">
            <w:pPr>
              <w:ind w:left="-37" w:right="-37" w:hanging="4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154A90">
            <w:pPr>
              <w:ind w:left="-72" w:right="-144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013940">
            <w:pPr>
              <w:jc w:val="center"/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Содержание карбамида, </w:t>
            </w:r>
            <w:r>
              <w:rPr>
                <w:sz w:val="16"/>
                <w:szCs w:val="16"/>
              </w:rPr>
              <w:t>%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7D125E" w:rsidP="007D12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31,8 - </w:t>
            </w:r>
            <w:r w:rsidR="00013940">
              <w:rPr>
                <w:sz w:val="16"/>
                <w:szCs w:val="16"/>
              </w:rPr>
              <w:t>33,2</w:t>
            </w:r>
          </w:p>
        </w:tc>
        <w:tc>
          <w:tcPr>
            <w:tcW w:w="19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154A90">
            <w:pPr>
              <w:ind w:right="-108"/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6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54A90" w:rsidRDefault="00154A90">
            <w:pPr>
              <w:contextualSpacing/>
              <w:jc w:val="center"/>
              <w:rPr>
                <w:sz w:val="18"/>
                <w:szCs w:val="18"/>
                <w:u w:val="single"/>
              </w:rPr>
            </w:pPr>
          </w:p>
        </w:tc>
      </w:tr>
      <w:tr w:rsidR="00154A90">
        <w:trPr>
          <w:trHeight w:val="100"/>
        </w:trPr>
        <w:tc>
          <w:tcPr>
            <w:tcW w:w="533" w:type="dxa"/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2975" w:type="dxa"/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3122" w:type="dxa"/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3259" w:type="dxa"/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1987" w:type="dxa"/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2266" w:type="dxa"/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1377" w:type="dxa"/>
            <w:tcBorders>
              <w:top w:val="single" w:sz="4" w:space="0" w:color="000000"/>
            </w:tcBorders>
          </w:tcPr>
          <w:p w:rsidR="00154A90" w:rsidRDefault="00154A90">
            <w:pPr>
              <w:tabs>
                <w:tab w:val="left" w:pos="-284"/>
              </w:tabs>
              <w:snapToGrid w:val="0"/>
              <w:jc w:val="both"/>
              <w:rPr>
                <w:b/>
                <w:color w:val="C00000"/>
              </w:rPr>
            </w:pPr>
          </w:p>
        </w:tc>
        <w:tc>
          <w:tcPr>
            <w:tcW w:w="39" w:type="dxa"/>
          </w:tcPr>
          <w:p w:rsidR="00154A90" w:rsidRDefault="00154A90"/>
        </w:tc>
      </w:tr>
    </w:tbl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Дополнительные требования: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1.Поставляемый товар должен соответствовать требованиям ГОСТов, ТУ, что должно быть подтверждено сертификатами соответствия, качественными удостоверениями, ветеринарными свидетельствами (при необходимости), в т.ч. удостоверения о качестве с физико-химическими показателями на поставляемый товар.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2.Товар поставляется в упаковке, обеспечивающей его сохранность при транспортировке. Упаковка не должна содержать вскрытий, вмятин, порезов.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3.Условия и сроки поставки товара: Поставщик обязуется поставлять продукцию Заказчику с момента подписания Контракта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20 (двадцати) календарных дней. 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4.Место поставки товара: г. Ульяновск, ул. </w:t>
      </w:r>
      <w:proofErr w:type="gramStart"/>
      <w:r>
        <w:rPr>
          <w:sz w:val="18"/>
          <w:szCs w:val="18"/>
        </w:rPr>
        <w:t>Профсоюзная</w:t>
      </w:r>
      <w:proofErr w:type="gramEnd"/>
      <w:r>
        <w:rPr>
          <w:sz w:val="18"/>
          <w:szCs w:val="18"/>
        </w:rPr>
        <w:t xml:space="preserve"> 5.</w:t>
      </w:r>
      <w:r w:rsidR="009D2BDF">
        <w:rPr>
          <w:sz w:val="18"/>
          <w:szCs w:val="18"/>
        </w:rPr>
        <w:t xml:space="preserve"> Время поставки с 09-16ч.</w:t>
      </w:r>
      <w:proofErr w:type="gramStart"/>
      <w:r w:rsidR="009D2BDF">
        <w:rPr>
          <w:sz w:val="18"/>
          <w:szCs w:val="18"/>
        </w:rPr>
        <w:t>,о</w:t>
      </w:r>
      <w:proofErr w:type="gramEnd"/>
      <w:r w:rsidR="009D2BDF">
        <w:rPr>
          <w:sz w:val="18"/>
          <w:szCs w:val="18"/>
        </w:rPr>
        <w:t>бед с 12-13ч.</w:t>
      </w:r>
      <w:r w:rsidR="00BC6DAE">
        <w:rPr>
          <w:sz w:val="18"/>
          <w:szCs w:val="18"/>
        </w:rPr>
        <w:t>, суббота-воскресенье –выходные.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По окончании приемки продукции представителями Поставщика и Заказчика подписывается соответствующий акт приемки-передачи товара.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5.Срок годности товара на момент поставк</w:t>
      </w:r>
      <w:r w:rsidR="00E10214">
        <w:rPr>
          <w:sz w:val="18"/>
          <w:szCs w:val="18"/>
        </w:rPr>
        <w:t xml:space="preserve">и должен составлять </w:t>
      </w:r>
      <w:r w:rsidR="00B740EB">
        <w:rPr>
          <w:sz w:val="18"/>
          <w:szCs w:val="18"/>
        </w:rPr>
        <w:t xml:space="preserve">не более </w:t>
      </w:r>
      <w:r w:rsidR="00E10214">
        <w:rPr>
          <w:sz w:val="18"/>
          <w:szCs w:val="18"/>
        </w:rPr>
        <w:t>1 года</w:t>
      </w:r>
      <w:r>
        <w:rPr>
          <w:sz w:val="18"/>
          <w:szCs w:val="18"/>
        </w:rPr>
        <w:t xml:space="preserve"> на дату поставки.</w:t>
      </w:r>
    </w:p>
    <w:p w:rsidR="00E10214" w:rsidRPr="00E10214" w:rsidRDefault="00E10214" w:rsidP="00E10214">
      <w:pPr>
        <w:rPr>
          <w:sz w:val="18"/>
          <w:szCs w:val="18"/>
        </w:rPr>
      </w:pPr>
      <w:r w:rsidRPr="00E906B9">
        <w:rPr>
          <w:sz w:val="18"/>
          <w:szCs w:val="18"/>
        </w:rPr>
        <w:t>6.Товар должен быть новым, не бывшим в употреблении товаром, в том числе у которого не были восстановлены потребительские свойства.</w:t>
      </w:r>
      <w:r w:rsidRPr="00E10214">
        <w:rPr>
          <w:sz w:val="18"/>
          <w:szCs w:val="18"/>
        </w:rPr>
        <w:t xml:space="preserve"> </w:t>
      </w:r>
    </w:p>
    <w:p w:rsidR="00154A90" w:rsidRDefault="00154A90">
      <w:pPr>
        <w:tabs>
          <w:tab w:val="left" w:pos="-284"/>
        </w:tabs>
        <w:snapToGrid w:val="0"/>
        <w:jc w:val="both"/>
        <w:rPr>
          <w:sz w:val="18"/>
          <w:szCs w:val="18"/>
        </w:rPr>
      </w:pP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>Ведущий специалист</w:t>
      </w:r>
      <w:r>
        <w:rPr>
          <w:sz w:val="18"/>
          <w:szCs w:val="18"/>
        </w:rPr>
        <w:tab/>
        <w:t xml:space="preserve">                                                                                                                          О.Г. Чигашев</w:t>
      </w:r>
    </w:p>
    <w:p w:rsidR="00154A90" w:rsidRDefault="00013940">
      <w:pPr>
        <w:tabs>
          <w:tab w:val="left" w:pos="-284"/>
        </w:tabs>
        <w:snapToGrid w:val="0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       </w:t>
      </w:r>
    </w:p>
    <w:p w:rsidR="00154A90" w:rsidRDefault="00E906B9">
      <w:pPr>
        <w:tabs>
          <w:tab w:val="left" w:pos="-284"/>
        </w:tabs>
        <w:snapToGrid w:val="0"/>
        <w:jc w:val="both"/>
      </w:pPr>
      <w:r>
        <w:rPr>
          <w:sz w:val="18"/>
          <w:szCs w:val="18"/>
        </w:rPr>
        <w:t xml:space="preserve"> «     »           </w:t>
      </w:r>
      <w:r w:rsidR="00013940">
        <w:rPr>
          <w:sz w:val="18"/>
          <w:szCs w:val="18"/>
        </w:rPr>
        <w:t xml:space="preserve"> 2026 года               </w:t>
      </w:r>
    </w:p>
    <w:sectPr w:rsidR="00154A90">
      <w:pgSz w:w="16838" w:h="11906" w:orient="landscape"/>
      <w:pgMar w:top="720" w:right="720" w:bottom="720" w:left="72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Arial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90"/>
    <w:rsid w:val="00013940"/>
    <w:rsid w:val="00154A90"/>
    <w:rsid w:val="005B6283"/>
    <w:rsid w:val="007D125E"/>
    <w:rsid w:val="00995733"/>
    <w:rsid w:val="009D2BDF"/>
    <w:rsid w:val="00B740EB"/>
    <w:rsid w:val="00BC6DAE"/>
    <w:rsid w:val="00D94918"/>
    <w:rsid w:val="00E10214"/>
    <w:rsid w:val="00E906B9"/>
    <w:rsid w:val="00E9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C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qFormat/>
    <w:rsid w:val="0005687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Hyperlink"/>
    <w:uiPriority w:val="99"/>
    <w:rsid w:val="0005687F"/>
    <w:rPr>
      <w:color w:val="0000FF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ascii="PT Astra Serif" w:hAnsi="PT Astra Serif"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8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link w:val="3"/>
    <w:qFormat/>
    <w:rsid w:val="0005687F"/>
    <w:pPr>
      <w:spacing w:after="120"/>
    </w:pPr>
    <w:rPr>
      <w:sz w:val="16"/>
      <w:szCs w:val="16"/>
    </w:rPr>
  </w:style>
  <w:style w:type="paragraph" w:customStyle="1" w:styleId="1">
    <w:name w:val="Абзац списка1"/>
    <w:basedOn w:val="a"/>
    <w:uiPriority w:val="34"/>
    <w:qFormat/>
    <w:rsid w:val="0005687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9">
    <w:name w:val="Содержимое таблицы"/>
    <w:basedOn w:val="a"/>
    <w:qFormat/>
    <w:rsid w:val="0005687F"/>
    <w:pPr>
      <w:suppressLineNumber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1357</TotalTime>
  <Pages>1</Pages>
  <Words>300</Words>
  <Characters>1711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home</cp:lastModifiedBy>
  <cp:revision>120</cp:revision>
  <cp:lastPrinted>2024-02-20T11:46:00Z</cp:lastPrinted>
  <dcterms:created xsi:type="dcterms:W3CDTF">2020-10-27T05:19:00Z</dcterms:created>
  <dcterms:modified xsi:type="dcterms:W3CDTF">2026-06-09T06:52:00Z</dcterms:modified>
  <dc:language>ru-RU</dc:language>
</cp:coreProperties>
</file>